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20D2E" w:rsidRPr="00620D2E" w14:paraId="3E459D00" w14:textId="77777777" w:rsidTr="00620D2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2B53FF3" w14:textId="77777777" w:rsidR="00620D2E" w:rsidRPr="00620D2E" w:rsidRDefault="00620D2E" w:rsidP="00620D2E">
            <w:pPr>
              <w:spacing w:after="0" w:line="240" w:lineRule="atLeast"/>
              <w:rPr>
                <w:rFonts w:ascii="Times New Roman" w:eastAsia="Times New Roman" w:hAnsi="Times New Roman" w:cs="Times New Roman"/>
                <w:kern w:val="0"/>
                <w:lang w:eastAsia="tr-TR"/>
                <w14:ligatures w14:val="none"/>
              </w:rPr>
            </w:pPr>
            <w:r w:rsidRPr="00620D2E">
              <w:rPr>
                <w:rFonts w:ascii="Arial" w:eastAsia="Times New Roman" w:hAnsi="Arial" w:cs="Arial"/>
                <w:kern w:val="0"/>
                <w:sz w:val="16"/>
                <w:szCs w:val="16"/>
                <w:lang w:eastAsia="tr-TR"/>
                <w14:ligatures w14:val="none"/>
              </w:rPr>
              <w:t>30 Nisan 2024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E633FFE" w14:textId="77777777" w:rsidR="00620D2E" w:rsidRPr="00620D2E" w:rsidRDefault="00620D2E" w:rsidP="00620D2E">
            <w:pPr>
              <w:spacing w:after="0" w:line="240" w:lineRule="atLeast"/>
              <w:jc w:val="center"/>
              <w:rPr>
                <w:rFonts w:ascii="Times New Roman" w:eastAsia="Times New Roman" w:hAnsi="Times New Roman" w:cs="Times New Roman"/>
                <w:kern w:val="0"/>
                <w:lang w:eastAsia="tr-TR"/>
                <w14:ligatures w14:val="none"/>
              </w:rPr>
            </w:pPr>
            <w:r w:rsidRPr="00620D2E">
              <w:rPr>
                <w:rFonts w:ascii="Palatino Linotype" w:eastAsia="Times New Roman" w:hAnsi="Palatino Linotype" w:cs="Times New Roman"/>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09AD0B6" w14:textId="77777777" w:rsidR="00620D2E" w:rsidRPr="00620D2E" w:rsidRDefault="00620D2E" w:rsidP="00620D2E">
            <w:pPr>
              <w:spacing w:before="100" w:beforeAutospacing="1" w:after="100" w:afterAutospacing="1" w:line="240" w:lineRule="auto"/>
              <w:jc w:val="right"/>
              <w:rPr>
                <w:rFonts w:ascii="Times New Roman" w:eastAsia="Times New Roman" w:hAnsi="Times New Roman" w:cs="Times New Roman"/>
                <w:kern w:val="0"/>
                <w:lang w:eastAsia="tr-TR"/>
                <w14:ligatures w14:val="none"/>
              </w:rPr>
            </w:pPr>
            <w:proofErr w:type="gramStart"/>
            <w:r w:rsidRPr="00620D2E">
              <w:rPr>
                <w:rFonts w:ascii="Arial" w:eastAsia="Times New Roman" w:hAnsi="Arial" w:cs="Arial"/>
                <w:kern w:val="0"/>
                <w:sz w:val="16"/>
                <w:szCs w:val="16"/>
                <w:lang w:eastAsia="tr-TR"/>
                <w14:ligatures w14:val="none"/>
              </w:rPr>
              <w:t>Sayı :</w:t>
            </w:r>
            <w:proofErr w:type="gramEnd"/>
            <w:r w:rsidRPr="00620D2E">
              <w:rPr>
                <w:rFonts w:ascii="Arial" w:eastAsia="Times New Roman" w:hAnsi="Arial" w:cs="Arial"/>
                <w:kern w:val="0"/>
                <w:sz w:val="16"/>
                <w:szCs w:val="16"/>
                <w:lang w:eastAsia="tr-TR"/>
                <w14:ligatures w14:val="none"/>
              </w:rPr>
              <w:t xml:space="preserve"> 32532</w:t>
            </w:r>
          </w:p>
        </w:tc>
      </w:tr>
      <w:tr w:rsidR="00620D2E" w:rsidRPr="00620D2E" w14:paraId="42A7EEE6" w14:textId="77777777" w:rsidTr="00620D2E">
        <w:trPr>
          <w:trHeight w:val="480"/>
        </w:trPr>
        <w:tc>
          <w:tcPr>
            <w:tcW w:w="8789" w:type="dxa"/>
            <w:gridSpan w:val="3"/>
            <w:tcMar>
              <w:top w:w="0" w:type="dxa"/>
              <w:left w:w="108" w:type="dxa"/>
              <w:bottom w:w="0" w:type="dxa"/>
              <w:right w:w="108" w:type="dxa"/>
            </w:tcMar>
            <w:vAlign w:val="center"/>
            <w:hideMark/>
          </w:tcPr>
          <w:p w14:paraId="0FA4DC66" w14:textId="77777777" w:rsidR="00620D2E" w:rsidRPr="00620D2E" w:rsidRDefault="00620D2E" w:rsidP="00620D2E">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620D2E">
              <w:rPr>
                <w:rFonts w:ascii="Arial" w:eastAsia="Times New Roman" w:hAnsi="Arial" w:cs="Arial"/>
                <w:b/>
                <w:bCs/>
                <w:color w:val="000080"/>
                <w:kern w:val="0"/>
                <w:sz w:val="18"/>
                <w:szCs w:val="18"/>
                <w:lang w:eastAsia="tr-TR"/>
                <w14:ligatures w14:val="none"/>
              </w:rPr>
              <w:t>TEBLİĞ</w:t>
            </w:r>
          </w:p>
        </w:tc>
      </w:tr>
      <w:tr w:rsidR="00620D2E" w:rsidRPr="00620D2E" w14:paraId="3AD38398" w14:textId="77777777" w:rsidTr="00620D2E">
        <w:trPr>
          <w:trHeight w:val="480"/>
        </w:trPr>
        <w:tc>
          <w:tcPr>
            <w:tcW w:w="8789" w:type="dxa"/>
            <w:gridSpan w:val="3"/>
            <w:tcMar>
              <w:top w:w="0" w:type="dxa"/>
              <w:left w:w="108" w:type="dxa"/>
              <w:bottom w:w="0" w:type="dxa"/>
              <w:right w:w="108" w:type="dxa"/>
            </w:tcMar>
            <w:vAlign w:val="center"/>
            <w:hideMark/>
          </w:tcPr>
          <w:p w14:paraId="3F84D016"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22"/>
                <w:szCs w:val="22"/>
                <w:u w:val="single"/>
                <w:lang w:eastAsia="tr-TR"/>
                <w14:ligatures w14:val="none"/>
              </w:rPr>
            </w:pPr>
            <w:r w:rsidRPr="00620D2E">
              <w:rPr>
                <w:rFonts w:ascii="Times New Roman" w:eastAsia="Times New Roman" w:hAnsi="Times New Roman" w:cs="Times New Roman"/>
                <w:kern w:val="0"/>
                <w:sz w:val="18"/>
                <w:szCs w:val="18"/>
                <w:u w:val="single"/>
                <w:lang w:eastAsia="tr-TR"/>
                <w14:ligatures w14:val="none"/>
              </w:rPr>
              <w:t>Hazine ve Maliye Bakanlığı (Gelir İdaresi Başkanlığı)’</w:t>
            </w:r>
            <w:proofErr w:type="spellStart"/>
            <w:r w:rsidRPr="00620D2E">
              <w:rPr>
                <w:rFonts w:ascii="Times New Roman" w:eastAsia="Times New Roman" w:hAnsi="Times New Roman" w:cs="Times New Roman"/>
                <w:kern w:val="0"/>
                <w:sz w:val="18"/>
                <w:szCs w:val="18"/>
                <w:u w:val="single"/>
                <w:lang w:eastAsia="tr-TR"/>
                <w14:ligatures w14:val="none"/>
              </w:rPr>
              <w:t>ndan</w:t>
            </w:r>
            <w:proofErr w:type="spellEnd"/>
            <w:r w:rsidRPr="00620D2E">
              <w:rPr>
                <w:rFonts w:ascii="Times New Roman" w:eastAsia="Times New Roman" w:hAnsi="Times New Roman" w:cs="Times New Roman"/>
                <w:kern w:val="0"/>
                <w:sz w:val="18"/>
                <w:szCs w:val="18"/>
                <w:u w:val="single"/>
                <w:lang w:eastAsia="tr-TR"/>
                <w14:ligatures w14:val="none"/>
              </w:rPr>
              <w:t>:</w:t>
            </w:r>
          </w:p>
          <w:p w14:paraId="652FB05C" w14:textId="77777777" w:rsidR="00620D2E" w:rsidRPr="00620D2E" w:rsidRDefault="00620D2E" w:rsidP="00620D2E">
            <w:pPr>
              <w:spacing w:before="56" w:after="0" w:line="240" w:lineRule="atLeast"/>
              <w:jc w:val="center"/>
              <w:rPr>
                <w:rFonts w:ascii="Times New Roman" w:eastAsia="Times New Roman" w:hAnsi="Times New Roman" w:cs="Times New Roman"/>
                <w:b/>
                <w:bCs/>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VERGİ USUL KANUNU GENEL TEBLİĞİ</w:t>
            </w:r>
          </w:p>
          <w:p w14:paraId="718DA77D" w14:textId="77777777" w:rsidR="00620D2E" w:rsidRPr="00620D2E" w:rsidRDefault="00620D2E" w:rsidP="00620D2E">
            <w:pPr>
              <w:spacing w:after="0" w:line="240" w:lineRule="atLeast"/>
              <w:jc w:val="center"/>
              <w:rPr>
                <w:rFonts w:ascii="Times New Roman" w:eastAsia="Times New Roman" w:hAnsi="Times New Roman" w:cs="Times New Roman"/>
                <w:b/>
                <w:bCs/>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(SIRA NO: 560)</w:t>
            </w:r>
          </w:p>
          <w:p w14:paraId="625F6018" w14:textId="77777777" w:rsidR="00620D2E" w:rsidRPr="00620D2E" w:rsidRDefault="00620D2E" w:rsidP="00620D2E">
            <w:pPr>
              <w:spacing w:before="100" w:after="0" w:line="240" w:lineRule="atLeast"/>
              <w:ind w:firstLine="567"/>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Amaç ve kapsam</w:t>
            </w:r>
          </w:p>
          <w:p w14:paraId="7FF651F4"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MADDE 1- </w:t>
            </w:r>
            <w:r w:rsidRPr="00620D2E">
              <w:rPr>
                <w:rFonts w:ascii="Times New Roman" w:eastAsia="Times New Roman" w:hAnsi="Times New Roman" w:cs="Times New Roman"/>
                <w:kern w:val="0"/>
                <w:sz w:val="18"/>
                <w:szCs w:val="18"/>
                <w:lang w:eastAsia="tr-TR"/>
                <w14:ligatures w14:val="none"/>
              </w:rPr>
              <w:t>(1) 213 sayılı Vergi Usul Kanununun mükerrer 298 inci maddesinin (A) fıkrası ile geçici 33 üncü maddesi uyarınca, 2023 hesap dönemi sonunda ve düzeltme şartlarının gerçekleşmesine/varlığına bağlı olarak (geçici vergi dönemleri dâhil) izleyen hesap dönemlerinde enflasyon düzeltmesine tabi tutulacak mali tablolar ve yapılacak düzeltme işlemlerinin usul ve esasları 30/12/2023 tarihli ve 32415 ikinci mükerrer sayılı Resmî Gazete’de yayımlanan Vergi Usul Kanunu Genel Tebliği (Sıra No: 555) ile belirlenmiştir.</w:t>
            </w:r>
          </w:p>
          <w:p w14:paraId="27B30AA8"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(2) Mezkûr mevzuat uyarınca kapsam dâhilinde olan mükelleflerce 2024 hesap döneminin birinci geçici vergi döneminin (Ocak-Şubat-Mart) sonu itibarıyla, enflasyon düzeltmesi yapılmaması bu Tebliğin amacını ve kapsamını oluşturmaktadır.</w:t>
            </w:r>
          </w:p>
          <w:p w14:paraId="1AACA32E"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Yasal dayanak</w:t>
            </w:r>
          </w:p>
          <w:p w14:paraId="6BFCCE83"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MADDE 2-</w:t>
            </w:r>
            <w:r w:rsidRPr="00620D2E">
              <w:rPr>
                <w:rFonts w:ascii="Times New Roman" w:eastAsia="Times New Roman" w:hAnsi="Times New Roman" w:cs="Times New Roman"/>
                <w:kern w:val="0"/>
                <w:sz w:val="18"/>
                <w:szCs w:val="18"/>
                <w:lang w:eastAsia="tr-TR"/>
                <w14:ligatures w14:val="none"/>
              </w:rPr>
              <w:t> (1) 213 sayılı Kanunun mükerrer 298 inci maddesinde, “A) Malî tablolarda yer alan parasal olmayan kıymetler aşağıdaki hükümlere göre enflasyon düzeltmesine tâbi tutulur.</w:t>
            </w:r>
          </w:p>
          <w:p w14:paraId="5C8B5746"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 xml:space="preserve">1. Kazançlarını bilanço esasına göre tespit eden gelir ve kurumlar vergisi mükellefleri fiyat endeksindeki artışın, içinde bulunulan dönem dahil son üç hesap döneminde %100'den ve içinde bulunulan hesap döneminde </w:t>
            </w:r>
            <w:proofErr w:type="gramStart"/>
            <w:r w:rsidRPr="00620D2E">
              <w:rPr>
                <w:rFonts w:ascii="Times New Roman" w:eastAsia="Times New Roman" w:hAnsi="Times New Roman" w:cs="Times New Roman"/>
                <w:kern w:val="0"/>
                <w:sz w:val="18"/>
                <w:szCs w:val="18"/>
                <w:lang w:eastAsia="tr-TR"/>
                <w14:ligatures w14:val="none"/>
              </w:rPr>
              <w:t>% 10</w:t>
            </w:r>
            <w:proofErr w:type="gramEnd"/>
            <w:r w:rsidRPr="00620D2E">
              <w:rPr>
                <w:rFonts w:ascii="Times New Roman" w:eastAsia="Times New Roman" w:hAnsi="Times New Roman" w:cs="Times New Roman"/>
                <w:kern w:val="0"/>
                <w:sz w:val="18"/>
                <w:szCs w:val="18"/>
                <w:lang w:eastAsia="tr-TR"/>
                <w14:ligatures w14:val="none"/>
              </w:rPr>
              <w:t>'dan fazla olması halinde malî tablolarını enflasyon düzeltmesine tâbi tutarlar. Enflasyon düzeltmesi uygulaması, her iki şartın birlikte gerçekleşmemesi halinde sona erer.</w:t>
            </w:r>
          </w:p>
          <w:p w14:paraId="689FF09E"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dahil önceki </w:t>
            </w:r>
            <w:proofErr w:type="spellStart"/>
            <w:r w:rsidRPr="00620D2E">
              <w:rPr>
                <w:rFonts w:ascii="Times New Roman" w:eastAsia="Times New Roman" w:hAnsi="Times New Roman" w:cs="Times New Roman"/>
                <w:kern w:val="0"/>
                <w:sz w:val="18"/>
                <w:szCs w:val="18"/>
                <w:lang w:eastAsia="tr-TR"/>
                <w14:ligatures w14:val="none"/>
              </w:rPr>
              <w:t>otuzaltı</w:t>
            </w:r>
            <w:proofErr w:type="spellEnd"/>
            <w:r w:rsidRPr="00620D2E">
              <w:rPr>
                <w:rFonts w:ascii="Times New Roman" w:eastAsia="Times New Roman" w:hAnsi="Times New Roman" w:cs="Times New Roman"/>
                <w:kern w:val="0"/>
                <w:sz w:val="18"/>
                <w:szCs w:val="18"/>
                <w:lang w:eastAsia="tr-TR"/>
                <w14:ligatures w14:val="none"/>
              </w:rPr>
              <w:t> ay ve içinde bulunulan hesap dönemi yerine son </w:t>
            </w:r>
            <w:proofErr w:type="spellStart"/>
            <w:r w:rsidRPr="00620D2E">
              <w:rPr>
                <w:rFonts w:ascii="Times New Roman" w:eastAsia="Times New Roman" w:hAnsi="Times New Roman" w:cs="Times New Roman"/>
                <w:kern w:val="0"/>
                <w:sz w:val="18"/>
                <w:szCs w:val="18"/>
                <w:lang w:eastAsia="tr-TR"/>
                <w14:ligatures w14:val="none"/>
              </w:rPr>
              <w:t>oniki</w:t>
            </w:r>
            <w:proofErr w:type="spellEnd"/>
            <w:r w:rsidRPr="00620D2E">
              <w:rPr>
                <w:rFonts w:ascii="Times New Roman" w:eastAsia="Times New Roman" w:hAnsi="Times New Roman" w:cs="Times New Roman"/>
                <w:kern w:val="0"/>
                <w:sz w:val="18"/>
                <w:szCs w:val="18"/>
                <w:lang w:eastAsia="tr-TR"/>
                <w14:ligatures w14:val="none"/>
              </w:rPr>
              <w:t> ay dikkate alınır. Bir hesap dönemi içindeki geçici vergi dönemlerinin herhangi birinde düzeltme yapılması halinde takip eden geçici vergi dönemlerinde ve içinde bulunulan hesap dönemi sonunda da düzeltme yapılır.</w:t>
            </w:r>
          </w:p>
          <w:p w14:paraId="5ADED595"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w:t>
            </w:r>
          </w:p>
          <w:p w14:paraId="31B49C75"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8. Maliye Bakanlığı;</w:t>
            </w:r>
          </w:p>
          <w:p w14:paraId="78E2FA7C"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w:t>
            </w:r>
          </w:p>
          <w:p w14:paraId="36B059EA"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b) Mükellef veya meslek grupları ya da mükelleflerin aktif toplamları veya ciroları itibarıyla hangi tür malî tabloların; enflasyon düzeltmesine tâbi tutulup tutulmayacağını ve geçici vergi dönemlerinde düzeltilip düzeltilmeyeceğini belirlemeye,</w:t>
            </w:r>
          </w:p>
          <w:p w14:paraId="26762B05"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w:t>
            </w:r>
          </w:p>
          <w:p w14:paraId="1E5D1D75"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Yetkilidir.</w:t>
            </w:r>
          </w:p>
          <w:p w14:paraId="753FE5A5"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9. Münhasıran sürekli olarak işlenmiş; altın, gümüş alım-satımı ve imali ile iştigal eden mükellefler bu fıkranın (1) numaralı bendinde yer alan şartlara bakılmaksızın enflasyon düzeltmesi yaparlar.</w:t>
            </w:r>
          </w:p>
          <w:p w14:paraId="2F59EA79"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 hükümleri yer almaktadır.</w:t>
            </w:r>
          </w:p>
          <w:p w14:paraId="2784DD6E"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2024 hesap dönemi birinci geçici vergi döneminde 213 sayılı Kanunun mükerrer 298 inci maddesine göre enflasyon düzeltmesi</w:t>
            </w:r>
          </w:p>
          <w:p w14:paraId="2F2F84A7"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MADDE 3- </w:t>
            </w:r>
            <w:r w:rsidRPr="00620D2E">
              <w:rPr>
                <w:rFonts w:ascii="Times New Roman" w:eastAsia="Times New Roman" w:hAnsi="Times New Roman" w:cs="Times New Roman"/>
                <w:kern w:val="0"/>
                <w:sz w:val="18"/>
                <w:szCs w:val="18"/>
                <w:lang w:eastAsia="tr-TR"/>
                <w14:ligatures w14:val="none"/>
              </w:rPr>
              <w:t>(1) 213 sayılı Kanunun mükerrer 298 inci maddesinin (A) fıkrasının (1) numaralı bendine göre 2024 takvim yılının ilk geçici vergi döneminde enflasyon düzeltmesi şartları gerçekleşmiştir.</w:t>
            </w:r>
          </w:p>
          <w:p w14:paraId="4D00BD47"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(2) 213 sayılı Kanunun mükerrer 298 inci maddesinin (A) fıkrasının (8) numaralı bendinin (b) alt bendinde yer alan yetkiye dayanılarak, 2024 hesap döneminin birinci geçici vergi döneminde (213 sayılı Kanunun 174 üncü maddesi kapsamında kendilerine özel hesap dönemi tayin edilenlerde 555 Sıra No.lu Vergi Usul Kanunu Genel Tebliğine göre karşılık gelen ilgili dönemde), kapsam dâhilindeki mükelleflerin (213 sayılı Kanunun mükerrer 298 inci maddesinin (A) fıkrasının (9) numaralı bendi kapsamındaki mükellefler hariç) enflasyon düzeltmesi yapmaması uygun bulunmuştur.</w:t>
            </w:r>
          </w:p>
          <w:p w14:paraId="306A38FE"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(3) 2024 hesap döneminin birinci geçici vergi dönemi gelir/kurumlar beyannameleri ekine bilanço eklenmeyecek, enflasyon düzeltmesi yapılan izleyen geçici vergi dönemlerinde ise bu beyannamelere düzeltilmiş bilanço eklenecektir.</w:t>
            </w:r>
          </w:p>
          <w:p w14:paraId="761926D6"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(4) 2024 hesap döneminin birinci geçici vergi dönemi itibarıyla enflasyon düzeltmesi yapılmaması, 2023 hesap dönemi sonuna ait bilançoların enflasyon düzeltmesine tabi tutulmasına engel teşkil etmeyecektir.</w:t>
            </w:r>
          </w:p>
          <w:p w14:paraId="3DF3D348"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kern w:val="0"/>
                <w:sz w:val="18"/>
                <w:szCs w:val="18"/>
                <w:lang w:eastAsia="tr-TR"/>
                <w14:ligatures w14:val="none"/>
              </w:rPr>
              <w:t>(5) 213 sayılı Kanunun mükerrer 298 inci maddesinin (A) fıkrasının (9) numaralı bendi kapsamındaki münhasıran sürekli olarak işlenmiş altın, gümüş alım-satımı ve imali ile iştigal eden mükellefler, mezkûr fıkranın (1) numaralı bendinde yer alan şartlara bakılmaksızın (her geçici vergi dönemi sonu itibarıyla) enflasyon düzeltmesi yapma zorunlulukları bulunduğundan, 2024 hesap döneminin birinci geçici vergi dönemi dahil enflasyon düzeltmesi yapmaya devam edeceklerdir.</w:t>
            </w:r>
          </w:p>
          <w:p w14:paraId="4DFD4E97"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lastRenderedPageBreak/>
              <w:t>Yürürlük</w:t>
            </w:r>
          </w:p>
          <w:p w14:paraId="09BCE41B"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MADDE 4- </w:t>
            </w:r>
            <w:r w:rsidRPr="00620D2E">
              <w:rPr>
                <w:rFonts w:ascii="Times New Roman" w:eastAsia="Times New Roman" w:hAnsi="Times New Roman" w:cs="Times New Roman"/>
                <w:kern w:val="0"/>
                <w:sz w:val="18"/>
                <w:szCs w:val="18"/>
                <w:lang w:eastAsia="tr-TR"/>
                <w14:ligatures w14:val="none"/>
              </w:rPr>
              <w:t>(1) Bu Tebliğ yayımı tarihinde yürürlüğe girer.</w:t>
            </w:r>
          </w:p>
          <w:p w14:paraId="2E878CD8"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Yürütme</w:t>
            </w:r>
          </w:p>
          <w:p w14:paraId="2132F451" w14:textId="77777777" w:rsidR="00620D2E" w:rsidRPr="00620D2E" w:rsidRDefault="00620D2E" w:rsidP="00620D2E">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620D2E">
              <w:rPr>
                <w:rFonts w:ascii="Times New Roman" w:eastAsia="Times New Roman" w:hAnsi="Times New Roman" w:cs="Times New Roman"/>
                <w:b/>
                <w:bCs/>
                <w:kern w:val="0"/>
                <w:sz w:val="18"/>
                <w:szCs w:val="18"/>
                <w:lang w:eastAsia="tr-TR"/>
                <w14:ligatures w14:val="none"/>
              </w:rPr>
              <w:t>MADDE 5- </w:t>
            </w:r>
            <w:r w:rsidRPr="00620D2E">
              <w:rPr>
                <w:rFonts w:ascii="Times New Roman" w:eastAsia="Times New Roman" w:hAnsi="Times New Roman" w:cs="Times New Roman"/>
                <w:kern w:val="0"/>
                <w:sz w:val="18"/>
                <w:szCs w:val="18"/>
                <w:lang w:eastAsia="tr-TR"/>
                <w14:ligatures w14:val="none"/>
              </w:rPr>
              <w:t>(1) Bu Tebliğ hükümlerini Hazine ve Maliye Bakanı yürütür.</w:t>
            </w:r>
          </w:p>
        </w:tc>
      </w:tr>
    </w:tbl>
    <w:p w14:paraId="484F1022" w14:textId="77777777" w:rsidR="00620D2E" w:rsidRDefault="00620D2E"/>
    <w:sectPr w:rsidR="00620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E"/>
    <w:rsid w:val="005A586E"/>
    <w:rsid w:val="00620D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978E"/>
  <w15:chartTrackingRefBased/>
  <w15:docId w15:val="{82782839-98AD-4343-84ED-C4F25FE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20D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20D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20D2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20D2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20D2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20D2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20D2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20D2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20D2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0D2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20D2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20D2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20D2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20D2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20D2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20D2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20D2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20D2E"/>
    <w:rPr>
      <w:rFonts w:eastAsiaTheme="majorEastAsia" w:cstheme="majorBidi"/>
      <w:color w:val="272727" w:themeColor="text1" w:themeTint="D8"/>
    </w:rPr>
  </w:style>
  <w:style w:type="paragraph" w:styleId="KonuBal">
    <w:name w:val="Title"/>
    <w:basedOn w:val="Normal"/>
    <w:next w:val="Normal"/>
    <w:link w:val="KonuBalChar"/>
    <w:uiPriority w:val="10"/>
    <w:qFormat/>
    <w:rsid w:val="00620D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20D2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20D2E"/>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20D2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20D2E"/>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20D2E"/>
    <w:rPr>
      <w:i/>
      <w:iCs/>
      <w:color w:val="404040" w:themeColor="text1" w:themeTint="BF"/>
    </w:rPr>
  </w:style>
  <w:style w:type="paragraph" w:styleId="ListeParagraf">
    <w:name w:val="List Paragraph"/>
    <w:basedOn w:val="Normal"/>
    <w:uiPriority w:val="34"/>
    <w:qFormat/>
    <w:rsid w:val="00620D2E"/>
    <w:pPr>
      <w:ind w:left="720"/>
      <w:contextualSpacing/>
    </w:pPr>
  </w:style>
  <w:style w:type="character" w:styleId="GlVurgulama">
    <w:name w:val="Intense Emphasis"/>
    <w:basedOn w:val="VarsaylanParagrafYazTipi"/>
    <w:uiPriority w:val="21"/>
    <w:qFormat/>
    <w:rsid w:val="00620D2E"/>
    <w:rPr>
      <w:i/>
      <w:iCs/>
      <w:color w:val="0F4761" w:themeColor="accent1" w:themeShade="BF"/>
    </w:rPr>
  </w:style>
  <w:style w:type="paragraph" w:styleId="GlAlnt">
    <w:name w:val="Intense Quote"/>
    <w:basedOn w:val="Normal"/>
    <w:next w:val="Normal"/>
    <w:link w:val="GlAlntChar"/>
    <w:uiPriority w:val="30"/>
    <w:qFormat/>
    <w:rsid w:val="00620D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20D2E"/>
    <w:rPr>
      <w:i/>
      <w:iCs/>
      <w:color w:val="0F4761" w:themeColor="accent1" w:themeShade="BF"/>
    </w:rPr>
  </w:style>
  <w:style w:type="character" w:styleId="GlBavuru">
    <w:name w:val="Intense Reference"/>
    <w:basedOn w:val="VarsaylanParagrafYazTipi"/>
    <w:uiPriority w:val="32"/>
    <w:qFormat/>
    <w:rsid w:val="00620D2E"/>
    <w:rPr>
      <w:b/>
      <w:bCs/>
      <w:smallCaps/>
      <w:color w:val="0F4761" w:themeColor="accent1" w:themeShade="BF"/>
      <w:spacing w:val="5"/>
    </w:rPr>
  </w:style>
  <w:style w:type="paragraph" w:styleId="NormalWeb">
    <w:name w:val="Normal (Web)"/>
    <w:basedOn w:val="Normal"/>
    <w:uiPriority w:val="99"/>
    <w:semiHidden/>
    <w:unhideWhenUsed/>
    <w:rsid w:val="00620D2E"/>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paragraph" w:customStyle="1" w:styleId="balk11pt">
    <w:name w:val="balk11pt"/>
    <w:basedOn w:val="Normal"/>
    <w:rsid w:val="00620D2E"/>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customStyle="1" w:styleId="spelle">
    <w:name w:val="spelle"/>
    <w:basedOn w:val="VarsaylanParagrafYazTipi"/>
    <w:rsid w:val="00620D2E"/>
  </w:style>
  <w:style w:type="paragraph" w:customStyle="1" w:styleId="ortabalkbold">
    <w:name w:val="ortabalkbold"/>
    <w:basedOn w:val="Normal"/>
    <w:rsid w:val="00620D2E"/>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paragraph" w:customStyle="1" w:styleId="metin">
    <w:name w:val="metin"/>
    <w:basedOn w:val="Normal"/>
    <w:rsid w:val="00620D2E"/>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customStyle="1" w:styleId="grame">
    <w:name w:val="grame"/>
    <w:basedOn w:val="VarsaylanParagrafYazTipi"/>
    <w:rsid w:val="0062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0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AS Nexia</cp:lastModifiedBy>
  <cp:revision>2</cp:revision>
  <dcterms:created xsi:type="dcterms:W3CDTF">2024-04-30T08:17:00Z</dcterms:created>
  <dcterms:modified xsi:type="dcterms:W3CDTF">2024-04-30T08:17:00Z</dcterms:modified>
</cp:coreProperties>
</file>